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5CF9" w14:textId="1EB99FDB" w:rsidR="001A5974" w:rsidRPr="001A5974" w:rsidRDefault="001A5974" w:rsidP="000A5D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s-ES_tradnl"/>
        </w:rPr>
      </w:pPr>
      <w:bookmarkStart w:id="0" w:name="_Hlk136000747"/>
      <w:r w:rsidRPr="001A5974">
        <w:rPr>
          <w:rFonts w:ascii="Times New Roman" w:eastAsia="Times New Roman" w:hAnsi="Times New Roman" w:cs="Times New Roman"/>
          <w:b/>
          <w:bCs/>
          <w:lang w:eastAsia="es-ES_tradnl"/>
        </w:rPr>
        <w:t>CONVOCATORIA DE LOS PREMIOS A LAS PUBLICACIONES CIENTÍFICAS DEL MES</w:t>
      </w:r>
    </w:p>
    <w:p w14:paraId="5B749000" w14:textId="77777777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Podrán presentar sus artículos los investigadores/as del centro que cumplan los siguientes requisitos:</w:t>
      </w:r>
    </w:p>
    <w:p w14:paraId="21C53E26" w14:textId="77777777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 </w:t>
      </w:r>
    </w:p>
    <w:p w14:paraId="26EDEBBB" w14:textId="3A88658E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• La fecha de publicación del artículo debe estar comprendida entre octubre de 202</w:t>
      </w:r>
      <w:r w:rsidR="00D63745">
        <w:rPr>
          <w:rFonts w:ascii="Times New Roman" w:eastAsia="Times New Roman" w:hAnsi="Times New Roman" w:cs="Times New Roman"/>
          <w:lang w:eastAsia="es-ES_tradnl"/>
        </w:rPr>
        <w:t>2</w:t>
      </w:r>
      <w:r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1A5974">
        <w:rPr>
          <w:rFonts w:ascii="Times New Roman" w:eastAsia="Times New Roman" w:hAnsi="Times New Roman" w:cs="Times New Roman"/>
          <w:lang w:eastAsia="es-ES_tradnl"/>
        </w:rPr>
        <w:t>y septiembre de 202</w:t>
      </w:r>
      <w:r w:rsidR="00D63745">
        <w:rPr>
          <w:rFonts w:ascii="Times New Roman" w:eastAsia="Times New Roman" w:hAnsi="Times New Roman" w:cs="Times New Roman"/>
          <w:lang w:eastAsia="es-ES_tradnl"/>
        </w:rPr>
        <w:t>3.</w:t>
      </w:r>
    </w:p>
    <w:p w14:paraId="10793A0E" w14:textId="64224C13" w:rsidR="001A5974" w:rsidRPr="00896880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896880">
        <w:rPr>
          <w:rFonts w:ascii="Times New Roman" w:eastAsia="Times New Roman" w:hAnsi="Times New Roman" w:cs="Times New Roman"/>
          <w:lang w:eastAsia="es-ES_tradnl"/>
        </w:rPr>
        <w:t xml:space="preserve">• </w:t>
      </w:r>
      <w:r w:rsidR="0086081C" w:rsidRPr="00896880">
        <w:rPr>
          <w:rFonts w:ascii="Times New Roman" w:eastAsia="Times New Roman" w:hAnsi="Times New Roman" w:cs="Times New Roman"/>
          <w:lang w:eastAsia="es-ES_tradnl"/>
        </w:rPr>
        <w:t xml:space="preserve">El autor candidato a los premios debe </w:t>
      </w:r>
      <w:r w:rsidRPr="00896880">
        <w:rPr>
          <w:rFonts w:ascii="Times New Roman" w:eastAsia="Times New Roman" w:hAnsi="Times New Roman" w:cs="Times New Roman"/>
          <w:lang w:eastAsia="es-ES_tradnl"/>
        </w:rPr>
        <w:t>estar adscrito a la Facultad de Química.</w:t>
      </w:r>
    </w:p>
    <w:p w14:paraId="15B4EBC1" w14:textId="6A82971B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896880">
        <w:rPr>
          <w:rFonts w:ascii="Times New Roman" w:eastAsia="Times New Roman" w:hAnsi="Times New Roman" w:cs="Times New Roman"/>
          <w:lang w:eastAsia="es-ES_tradnl"/>
        </w:rPr>
        <w:t>•</w:t>
      </w:r>
      <w:r w:rsidR="0086081C" w:rsidRPr="00896880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896880">
        <w:rPr>
          <w:rFonts w:ascii="Times New Roman" w:eastAsia="Times New Roman" w:hAnsi="Times New Roman" w:cs="Times New Roman"/>
          <w:lang w:eastAsia="es-ES_tradnl"/>
        </w:rPr>
        <w:t>Debe aparecer en la filiación del</w:t>
      </w:r>
      <w:r w:rsidR="0086081C" w:rsidRPr="00896880">
        <w:rPr>
          <w:rFonts w:ascii="Times New Roman" w:eastAsia="Times New Roman" w:hAnsi="Times New Roman" w:cs="Times New Roman"/>
          <w:lang w:eastAsia="es-ES_tradnl"/>
        </w:rPr>
        <w:t xml:space="preserve"> solicitante al Premio al</w:t>
      </w:r>
      <w:r w:rsidRPr="00896880">
        <w:rPr>
          <w:rFonts w:ascii="Times New Roman" w:eastAsia="Times New Roman" w:hAnsi="Times New Roman" w:cs="Times New Roman"/>
          <w:lang w:eastAsia="es-ES_tradnl"/>
        </w:rPr>
        <w:t xml:space="preserve"> artículo </w:t>
      </w:r>
      <w:r w:rsidR="0086081C" w:rsidRPr="00896880">
        <w:rPr>
          <w:rFonts w:ascii="Times New Roman" w:eastAsia="Times New Roman" w:hAnsi="Times New Roman" w:cs="Times New Roman"/>
          <w:lang w:eastAsia="es-ES_tradnl"/>
        </w:rPr>
        <w:t xml:space="preserve">del Mes </w:t>
      </w:r>
      <w:r w:rsidRPr="00896880">
        <w:rPr>
          <w:rFonts w:ascii="Times New Roman" w:eastAsia="Times New Roman" w:hAnsi="Times New Roman" w:cs="Times New Roman"/>
          <w:lang w:eastAsia="es-ES_tradnl"/>
        </w:rPr>
        <w:t>la Facultad de Química</w:t>
      </w:r>
      <w:r w:rsidR="0086081C" w:rsidRPr="00896880">
        <w:rPr>
          <w:rFonts w:ascii="Times New Roman" w:eastAsia="Times New Roman" w:hAnsi="Times New Roman" w:cs="Times New Roman"/>
          <w:lang w:eastAsia="es-ES_tradnl"/>
        </w:rPr>
        <w:t xml:space="preserve"> explícitamente mencionada</w:t>
      </w:r>
      <w:r w:rsidRPr="00896880">
        <w:rPr>
          <w:rFonts w:ascii="Times New Roman" w:eastAsia="Times New Roman" w:hAnsi="Times New Roman" w:cs="Times New Roman"/>
          <w:lang w:eastAsia="es-ES_tradnl"/>
        </w:rPr>
        <w:t>.</w:t>
      </w:r>
    </w:p>
    <w:p w14:paraId="58C4F539" w14:textId="77777777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• El autor (o autores) que cumplan los requisitos anteriores deben tener una antigüedad desde que recibió el título de doctor inferior a 12 años, o ser un estudiante de doctorado de la Facultad de Química. No se tendrán en consideración en este cómputo las bajas por maternidad o cualquier otra causa que haya interrumpido la actividad investigadora de las recogidas en las normativas nacionales. </w:t>
      </w:r>
    </w:p>
    <w:p w14:paraId="5DFB8029" w14:textId="77777777" w:rsidR="00471519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• Se considerará como receptor del premio el autor o autores que cumplan los requisitos.</w:t>
      </w:r>
    </w:p>
    <w:p w14:paraId="70E22248" w14:textId="12A26F68" w:rsidR="00471519" w:rsidRPr="00896880" w:rsidRDefault="00471519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896880">
        <w:rPr>
          <w:rFonts w:ascii="Times New Roman" w:eastAsia="Times New Roman" w:hAnsi="Times New Roman" w:cs="Times New Roman"/>
          <w:lang w:eastAsia="es-ES_tradnl"/>
        </w:rPr>
        <w:t xml:space="preserve">• </w:t>
      </w:r>
      <w:r w:rsidRPr="00896880">
        <w:rPr>
          <w:rFonts w:ascii="Times New Roman" w:hAnsi="Times New Roman" w:cs="Times New Roman"/>
        </w:rPr>
        <w:t>El artículo debe ser un trabajo original. No se considerarán los artículos de revisión.</w:t>
      </w:r>
    </w:p>
    <w:p w14:paraId="05BD381A" w14:textId="77777777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• Se considerará como fecha de publicación aquella en la que aparezca el artículo como definitivo en la web de la revista.</w:t>
      </w:r>
    </w:p>
    <w:p w14:paraId="471E0334" w14:textId="77777777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• No se podrá presentar el mismo artículo en diferentes centros.</w:t>
      </w:r>
    </w:p>
    <w:p w14:paraId="656DBFD9" w14:textId="77777777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 </w:t>
      </w:r>
    </w:p>
    <w:p w14:paraId="3E65DF7E" w14:textId="18FCAC8F" w:rsid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>El envío de las aportaciones correspondientes al primer semestre (octubre 202</w:t>
      </w:r>
      <w:r w:rsidR="00896880">
        <w:rPr>
          <w:rFonts w:ascii="Times New Roman" w:eastAsia="Times New Roman" w:hAnsi="Times New Roman" w:cs="Times New Roman"/>
          <w:lang w:eastAsia="es-ES_tradnl"/>
        </w:rPr>
        <w:t>2</w:t>
      </w:r>
      <w:r w:rsidRPr="001A5974">
        <w:rPr>
          <w:rFonts w:ascii="Times New Roman" w:eastAsia="Times New Roman" w:hAnsi="Times New Roman" w:cs="Times New Roman"/>
          <w:lang w:eastAsia="es-ES_tradnl"/>
        </w:rPr>
        <w:t>-marzo 202</w:t>
      </w:r>
      <w:r w:rsidR="00896880">
        <w:rPr>
          <w:rFonts w:ascii="Times New Roman" w:eastAsia="Times New Roman" w:hAnsi="Times New Roman" w:cs="Times New Roman"/>
          <w:lang w:eastAsia="es-ES_tradnl"/>
        </w:rPr>
        <w:t>3</w:t>
      </w:r>
      <w:r w:rsidRPr="001A5974">
        <w:rPr>
          <w:rFonts w:ascii="Times New Roman" w:eastAsia="Times New Roman" w:hAnsi="Times New Roman" w:cs="Times New Roman"/>
          <w:lang w:eastAsia="es-ES_tradnl"/>
        </w:rPr>
        <w:t xml:space="preserve">) se realizará durante la </w:t>
      </w:r>
      <w:r w:rsidR="0053613A">
        <w:rPr>
          <w:rFonts w:ascii="Times New Roman" w:eastAsia="Times New Roman" w:hAnsi="Times New Roman" w:cs="Times New Roman"/>
          <w:lang w:eastAsia="es-ES_tradnl"/>
        </w:rPr>
        <w:t>primera</w:t>
      </w:r>
      <w:r w:rsidR="00CB50FA">
        <w:rPr>
          <w:rFonts w:ascii="Times New Roman" w:eastAsia="Times New Roman" w:hAnsi="Times New Roman" w:cs="Times New Roman"/>
          <w:lang w:eastAsia="es-ES_tradnl"/>
        </w:rPr>
        <w:t xml:space="preserve"> quincena del mes de </w:t>
      </w:r>
      <w:r w:rsidR="0053613A">
        <w:rPr>
          <w:rFonts w:ascii="Times New Roman" w:eastAsia="Times New Roman" w:hAnsi="Times New Roman" w:cs="Times New Roman"/>
          <w:lang w:eastAsia="es-ES_tradnl"/>
        </w:rPr>
        <w:t>junio</w:t>
      </w:r>
      <w:r w:rsidRPr="001A5974">
        <w:rPr>
          <w:rFonts w:ascii="Times New Roman" w:eastAsia="Times New Roman" w:hAnsi="Times New Roman" w:cs="Times New Roman"/>
          <w:lang w:eastAsia="es-ES_tradnl"/>
        </w:rPr>
        <w:t>. Para la participación se enviará una vez abierto el plazo una hoja de cálculo, con tantas entradas como aportaciones deseen presentar y se enviará vía e-mail al secretario de la comisión evaluadora (</w:t>
      </w:r>
      <w:hyperlink r:id="rId4" w:history="1">
        <w:r w:rsidR="00C02386" w:rsidRPr="005A7376">
          <w:rPr>
            <w:rStyle w:val="Hipervnculo"/>
            <w:rFonts w:ascii="Times New Roman" w:eastAsia="Times New Roman" w:hAnsi="Times New Roman" w:cs="Times New Roman"/>
            <w:lang w:eastAsia="es-ES_tradnl"/>
          </w:rPr>
          <w:t>decquim@us.es</w:t>
        </w:r>
      </w:hyperlink>
      <w:r w:rsidRPr="001A5974">
        <w:rPr>
          <w:rFonts w:ascii="Times New Roman" w:eastAsia="Times New Roman" w:hAnsi="Times New Roman" w:cs="Times New Roman"/>
          <w:lang w:eastAsia="es-ES_tradnl"/>
        </w:rPr>
        <w:t>) poniendo en el asunto "Premios artículo científico del mes. Química.". Cada solicitante sólo podrá presentar un artículo por mes.</w:t>
      </w:r>
    </w:p>
    <w:p w14:paraId="1FC13A80" w14:textId="0C60936E" w:rsidR="001A5974" w:rsidRPr="001A5974" w:rsidRDefault="001A5974" w:rsidP="000A5D66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A5974">
        <w:rPr>
          <w:rFonts w:ascii="Times New Roman" w:eastAsia="Times New Roman" w:hAnsi="Times New Roman" w:cs="Times New Roman"/>
          <w:lang w:eastAsia="es-ES_tradnl"/>
        </w:rPr>
        <w:t xml:space="preserve">El envío de las aportaciones correspondientes al </w:t>
      </w:r>
      <w:r w:rsidR="00C02386">
        <w:rPr>
          <w:rFonts w:ascii="Times New Roman" w:eastAsia="Times New Roman" w:hAnsi="Times New Roman" w:cs="Times New Roman"/>
          <w:lang w:eastAsia="es-ES_tradnl"/>
        </w:rPr>
        <w:t>segundo</w:t>
      </w:r>
      <w:r w:rsidRPr="001A5974">
        <w:rPr>
          <w:rFonts w:ascii="Times New Roman" w:eastAsia="Times New Roman" w:hAnsi="Times New Roman" w:cs="Times New Roman"/>
          <w:lang w:eastAsia="es-ES_tradnl"/>
        </w:rPr>
        <w:t xml:space="preserve"> semestre (</w:t>
      </w:r>
      <w:r>
        <w:rPr>
          <w:rFonts w:ascii="Times New Roman" w:eastAsia="Times New Roman" w:hAnsi="Times New Roman" w:cs="Times New Roman"/>
          <w:lang w:eastAsia="es-ES_tradnl"/>
        </w:rPr>
        <w:t>abril</w:t>
      </w:r>
      <w:r w:rsidRPr="001A5974">
        <w:rPr>
          <w:rFonts w:ascii="Times New Roman" w:eastAsia="Times New Roman" w:hAnsi="Times New Roman" w:cs="Times New Roman"/>
          <w:lang w:eastAsia="es-ES_tradnl"/>
        </w:rPr>
        <w:t xml:space="preserve"> 202</w:t>
      </w:r>
      <w:r w:rsidR="00896880">
        <w:rPr>
          <w:rFonts w:ascii="Times New Roman" w:eastAsia="Times New Roman" w:hAnsi="Times New Roman" w:cs="Times New Roman"/>
          <w:lang w:eastAsia="es-ES_tradnl"/>
        </w:rPr>
        <w:t>3</w:t>
      </w:r>
      <w:r w:rsidRPr="001A5974">
        <w:rPr>
          <w:rFonts w:ascii="Times New Roman" w:eastAsia="Times New Roman" w:hAnsi="Times New Roman" w:cs="Times New Roman"/>
          <w:lang w:eastAsia="es-ES_tradnl"/>
        </w:rPr>
        <w:t>-</w:t>
      </w:r>
      <w:r>
        <w:rPr>
          <w:rFonts w:ascii="Times New Roman" w:eastAsia="Times New Roman" w:hAnsi="Times New Roman" w:cs="Times New Roman"/>
          <w:lang w:eastAsia="es-ES_tradnl"/>
        </w:rPr>
        <w:t>septiembre</w:t>
      </w:r>
      <w:r w:rsidRPr="001A5974">
        <w:rPr>
          <w:rFonts w:ascii="Times New Roman" w:eastAsia="Times New Roman" w:hAnsi="Times New Roman" w:cs="Times New Roman"/>
          <w:lang w:eastAsia="es-ES_tradnl"/>
        </w:rPr>
        <w:t xml:space="preserve"> 202</w:t>
      </w:r>
      <w:r w:rsidR="00896880">
        <w:rPr>
          <w:rFonts w:ascii="Times New Roman" w:eastAsia="Times New Roman" w:hAnsi="Times New Roman" w:cs="Times New Roman"/>
          <w:lang w:eastAsia="es-ES_tradnl"/>
        </w:rPr>
        <w:t>3</w:t>
      </w:r>
      <w:r w:rsidRPr="001A5974">
        <w:rPr>
          <w:rFonts w:ascii="Times New Roman" w:eastAsia="Times New Roman" w:hAnsi="Times New Roman" w:cs="Times New Roman"/>
          <w:lang w:eastAsia="es-ES_tradnl"/>
        </w:rPr>
        <w:t xml:space="preserve">) se realizará durante la primera quincena del mes de </w:t>
      </w:r>
      <w:r w:rsidR="00EA7A33">
        <w:rPr>
          <w:rFonts w:ascii="Times New Roman" w:eastAsia="Times New Roman" w:hAnsi="Times New Roman" w:cs="Times New Roman"/>
          <w:lang w:eastAsia="es-ES_tradnl"/>
        </w:rPr>
        <w:t>octubre de 202</w:t>
      </w:r>
      <w:r w:rsidR="00896880">
        <w:rPr>
          <w:rFonts w:ascii="Times New Roman" w:eastAsia="Times New Roman" w:hAnsi="Times New Roman" w:cs="Times New Roman"/>
          <w:lang w:eastAsia="es-ES_tradnl"/>
        </w:rPr>
        <w:t>3</w:t>
      </w:r>
      <w:r>
        <w:rPr>
          <w:rFonts w:ascii="Times New Roman" w:eastAsia="Times New Roman" w:hAnsi="Times New Roman" w:cs="Times New Roman"/>
          <w:lang w:eastAsia="es-ES_tradnl"/>
        </w:rPr>
        <w:t>.</w:t>
      </w:r>
    </w:p>
    <w:bookmarkEnd w:id="0"/>
    <w:p w14:paraId="653BC1AF" w14:textId="77777777" w:rsidR="001A5974" w:rsidRPr="001A5974" w:rsidRDefault="001A5974" w:rsidP="001A5974">
      <w:pPr>
        <w:rPr>
          <w:rFonts w:ascii="Times New Roman" w:eastAsia="Times New Roman" w:hAnsi="Times New Roman" w:cs="Times New Roman"/>
          <w:lang w:eastAsia="es-ES_tradnl"/>
        </w:rPr>
      </w:pPr>
    </w:p>
    <w:p w14:paraId="72E620E5" w14:textId="77777777" w:rsidR="001A5974" w:rsidRDefault="001A5974"/>
    <w:sectPr w:rsidR="001A5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974"/>
    <w:rsid w:val="000A5D66"/>
    <w:rsid w:val="001A5974"/>
    <w:rsid w:val="00471519"/>
    <w:rsid w:val="005358A6"/>
    <w:rsid w:val="0053613A"/>
    <w:rsid w:val="00611202"/>
    <w:rsid w:val="0086081C"/>
    <w:rsid w:val="00896880"/>
    <w:rsid w:val="00C02386"/>
    <w:rsid w:val="00CB50FA"/>
    <w:rsid w:val="00D63745"/>
    <w:rsid w:val="00E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8BA6"/>
  <w15:docId w15:val="{8F0BDC46-4186-4E34-B60E-28B79C59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9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1A597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cquim@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TEJERO MATEO</dc:creator>
  <cp:keywords/>
  <dc:description/>
  <cp:lastModifiedBy>Manu Mar</cp:lastModifiedBy>
  <cp:revision>13</cp:revision>
  <dcterms:created xsi:type="dcterms:W3CDTF">2022-02-17T10:56:00Z</dcterms:created>
  <dcterms:modified xsi:type="dcterms:W3CDTF">2023-05-30T15:41:00Z</dcterms:modified>
</cp:coreProperties>
</file>